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333C7" w14:textId="7FE620E0" w:rsidR="00E21F87" w:rsidRPr="00E21F87" w:rsidRDefault="00E21F87" w:rsidP="0087063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Cs/>
        </w:rPr>
      </w:pPr>
      <w:r w:rsidRPr="00E21F87">
        <w:rPr>
          <w:rFonts w:ascii="Times New Roman" w:hAnsi="Times New Roman" w:cs="Times New Roman"/>
          <w:b/>
          <w:bCs/>
          <w:iCs/>
        </w:rPr>
        <w:t>OPIS PRZEDMIOTU ZAMÓWIENIA DLA ZADANIA pn.:</w:t>
      </w:r>
    </w:p>
    <w:p w14:paraId="20364AA9" w14:textId="66F816F2" w:rsidR="00E21F87" w:rsidRPr="00E21F87" w:rsidRDefault="00E21F87" w:rsidP="0087063D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  <w:bookmarkStart w:id="0" w:name="_Hlk184304474"/>
      <w:r w:rsidRPr="00E21F87">
        <w:rPr>
          <w:rFonts w:ascii="Times New Roman" w:hAnsi="Times New Roman" w:cs="Times New Roman"/>
          <w:b/>
          <w:bCs/>
          <w:iCs/>
        </w:rPr>
        <w:t>„</w:t>
      </w:r>
      <w:bookmarkStart w:id="1" w:name="_Hlk166841982"/>
      <w:r w:rsidRPr="00E21F87">
        <w:rPr>
          <w:rFonts w:ascii="Times New Roman" w:hAnsi="Times New Roman" w:cs="Times New Roman"/>
          <w:b/>
          <w:bCs/>
          <w:iCs/>
        </w:rPr>
        <w:t xml:space="preserve">Przebudowa </w:t>
      </w:r>
      <w:r w:rsidR="00084386">
        <w:rPr>
          <w:rFonts w:ascii="Times New Roman" w:hAnsi="Times New Roman" w:cs="Times New Roman"/>
          <w:b/>
          <w:bCs/>
          <w:iCs/>
        </w:rPr>
        <w:t>ulicy</w:t>
      </w:r>
      <w:r w:rsidRPr="00E21F87">
        <w:rPr>
          <w:rFonts w:ascii="Times New Roman" w:hAnsi="Times New Roman" w:cs="Times New Roman"/>
          <w:b/>
          <w:bCs/>
          <w:iCs/>
        </w:rPr>
        <w:t xml:space="preserve"> </w:t>
      </w:r>
      <w:r>
        <w:rPr>
          <w:rFonts w:ascii="Times New Roman" w:hAnsi="Times New Roman" w:cs="Times New Roman"/>
          <w:b/>
          <w:bCs/>
          <w:iCs/>
        </w:rPr>
        <w:t>Opolskiej</w:t>
      </w:r>
      <w:r w:rsidRPr="00E21F87">
        <w:rPr>
          <w:rFonts w:ascii="Times New Roman" w:hAnsi="Times New Roman" w:cs="Times New Roman"/>
          <w:b/>
          <w:bCs/>
          <w:iCs/>
        </w:rPr>
        <w:t xml:space="preserve"> w miejscowości Schodnia”.</w:t>
      </w:r>
      <w:bookmarkEnd w:id="1"/>
    </w:p>
    <w:bookmarkEnd w:id="0"/>
    <w:p w14:paraId="457945C9" w14:textId="77777777" w:rsidR="00E21F87" w:rsidRDefault="00E21F87" w:rsidP="0087063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Cs/>
        </w:rPr>
      </w:pPr>
    </w:p>
    <w:p w14:paraId="47628B84" w14:textId="1AB4ED7E" w:rsidR="00C25CE9" w:rsidRDefault="0000000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bookmarkStart w:id="2" w:name="_Hlk184304557"/>
      <w:r w:rsidRPr="00C25CE9">
        <w:rPr>
          <w:rFonts w:ascii="Times New Roman" w:hAnsi="Times New Roman" w:cs="Times New Roman"/>
          <w:iCs/>
        </w:rPr>
        <w:t>Przedmiotem inwestycji</w:t>
      </w:r>
      <w:r w:rsidR="00E21F87">
        <w:rPr>
          <w:rFonts w:ascii="Times New Roman" w:hAnsi="Times New Roman" w:cs="Times New Roman"/>
          <w:iCs/>
        </w:rPr>
        <w:t xml:space="preserve"> jest</w:t>
      </w:r>
      <w:r w:rsidR="00C25CE9" w:rsidRPr="00C25CE9">
        <w:rPr>
          <w:rFonts w:ascii="Times New Roman" w:hAnsi="Times New Roman" w:cs="Times New Roman"/>
          <w:iCs/>
        </w:rPr>
        <w:t xml:space="preserve"> przebudowa drogi wew. w miejscowości Schodnia o łącznej długości </w:t>
      </w:r>
      <w:r w:rsidR="00E21F87">
        <w:rPr>
          <w:rFonts w:ascii="Times New Roman" w:hAnsi="Times New Roman" w:cs="Times New Roman"/>
          <w:iCs/>
        </w:rPr>
        <w:t xml:space="preserve">          71</w:t>
      </w:r>
      <w:r w:rsidR="00C25CE9" w:rsidRPr="00C25CE9">
        <w:rPr>
          <w:rFonts w:ascii="Times New Roman" w:hAnsi="Times New Roman" w:cs="Times New Roman"/>
          <w:iCs/>
        </w:rPr>
        <w:t xml:space="preserve"> </w:t>
      </w:r>
      <w:proofErr w:type="spellStart"/>
      <w:r w:rsidR="00C25CE9" w:rsidRPr="00C25CE9">
        <w:rPr>
          <w:rFonts w:ascii="Times New Roman" w:hAnsi="Times New Roman" w:cs="Times New Roman"/>
          <w:iCs/>
        </w:rPr>
        <w:t>mb</w:t>
      </w:r>
      <w:proofErr w:type="spellEnd"/>
      <w:r w:rsidR="00C25CE9" w:rsidRPr="00C25CE9">
        <w:rPr>
          <w:rFonts w:ascii="Times New Roman" w:hAnsi="Times New Roman" w:cs="Times New Roman"/>
          <w:iCs/>
        </w:rPr>
        <w:t>. Przebudowa drogi ma za zadanie usprawnianie komunikacji, dojazdu do</w:t>
      </w:r>
      <w:r w:rsidR="00A14C49">
        <w:rPr>
          <w:rFonts w:ascii="Times New Roman" w:hAnsi="Times New Roman" w:cs="Times New Roman"/>
          <w:iCs/>
        </w:rPr>
        <w:t xml:space="preserve"> </w:t>
      </w:r>
      <w:r w:rsidR="00C25CE9" w:rsidRPr="00C25CE9">
        <w:rPr>
          <w:rFonts w:ascii="Times New Roman" w:hAnsi="Times New Roman" w:cs="Times New Roman"/>
          <w:iCs/>
        </w:rPr>
        <w:t>posesji mieszkalnych oraz poprawy warunków nośnych oraz użytkowych. Przebieg projektowanej do przebudowy drogi przedstawiono na kopii mapy zasadniczej na planie w skali 1: 500. Początek opracowania km 0+000.00 rozpoczyna od krawędzi istniejącej jezdni bitumicznej. W nawiązaniu do odcinka istniejącego zaprojektowano drogę o szer.3.0 m w granicach istniejącego pasa drogowego.</w:t>
      </w:r>
      <w:r w:rsidR="00E21F87">
        <w:rPr>
          <w:rFonts w:ascii="Times New Roman" w:hAnsi="Times New Roman" w:cs="Times New Roman"/>
          <w:iCs/>
        </w:rPr>
        <w:t xml:space="preserve"> Na końcu opracowania zaprojektowano połączenie drogi ze ścieżką pieszo rowerową w ciągu drogi krajowej nr 46 bez możliwości przejazdu pojazdów. Do ruchu dopuszczeni będą jedynie piesi i rowery. Ruch ograniczony będzie słupkami U-2a koloru biało-czerw</w:t>
      </w:r>
      <w:r w:rsidR="0087063D">
        <w:rPr>
          <w:rFonts w:ascii="Times New Roman" w:hAnsi="Times New Roman" w:cs="Times New Roman"/>
          <w:iCs/>
        </w:rPr>
        <w:t>o</w:t>
      </w:r>
      <w:r w:rsidR="00E21F87">
        <w:rPr>
          <w:rFonts w:ascii="Times New Roman" w:hAnsi="Times New Roman" w:cs="Times New Roman"/>
          <w:iCs/>
        </w:rPr>
        <w:t>nego.</w:t>
      </w:r>
    </w:p>
    <w:bookmarkEnd w:id="2"/>
    <w:p w14:paraId="6AFFF36F" w14:textId="4675F7D0" w:rsidR="00084386" w:rsidRPr="00084386" w:rsidRDefault="00084386" w:rsidP="000843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084386">
        <w:rPr>
          <w:rFonts w:ascii="Times New Roman" w:hAnsi="Times New Roman" w:cs="Times New Roman"/>
          <w:iCs/>
        </w:rPr>
        <w:t>Planowane przedsięwzięcie zlokalizowane jest w obrębie ewidencyjnym Schodnia i obejmuje działki</w:t>
      </w:r>
      <w:r>
        <w:rPr>
          <w:rFonts w:ascii="Times New Roman" w:hAnsi="Times New Roman" w:cs="Times New Roman"/>
          <w:iCs/>
        </w:rPr>
        <w:t xml:space="preserve"> nr 1222/174 i 1221/1741</w:t>
      </w:r>
      <w:r w:rsidRPr="00084386">
        <w:rPr>
          <w:rFonts w:ascii="Times New Roman" w:hAnsi="Times New Roman" w:cs="Times New Roman"/>
          <w:iCs/>
        </w:rPr>
        <w:t xml:space="preserve"> km </w:t>
      </w:r>
      <w:r>
        <w:rPr>
          <w:rFonts w:ascii="Times New Roman" w:hAnsi="Times New Roman" w:cs="Times New Roman"/>
          <w:iCs/>
        </w:rPr>
        <w:t>2.</w:t>
      </w:r>
    </w:p>
    <w:p w14:paraId="154F65B3" w14:textId="77777777" w:rsidR="00084386" w:rsidRDefault="00084386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7CD4AC12" w14:textId="77777777" w:rsidR="00FD45F0" w:rsidRPr="00C25CE9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2A8F25E4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C25CE9">
        <w:rPr>
          <w:rFonts w:ascii="Times New Roman" w:hAnsi="Times New Roman" w:cs="Times New Roman"/>
          <w:b/>
          <w:bCs/>
          <w:iCs/>
        </w:rPr>
        <w:t>Podstawowe parametry techniczne</w:t>
      </w:r>
    </w:p>
    <w:p w14:paraId="50AD54A0" w14:textId="46F83609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0"/>
          <w:szCs w:val="20"/>
        </w:rPr>
        <w:t xml:space="preserve"> </w:t>
      </w:r>
      <w:r w:rsidRPr="00C25CE9">
        <w:rPr>
          <w:rFonts w:ascii="Times New Roman" w:hAnsi="Times New Roman" w:cs="Times New Roman"/>
          <w:iCs/>
        </w:rPr>
        <w:t>klasa drogi- dojazdowa</w:t>
      </w:r>
    </w:p>
    <w:p w14:paraId="24944BD4" w14:textId="3B3DC8CB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1"/>
          <w:szCs w:val="21"/>
        </w:rPr>
        <w:t xml:space="preserve"> </w:t>
      </w:r>
      <w:r w:rsidRPr="00C25CE9">
        <w:rPr>
          <w:rFonts w:ascii="Times New Roman" w:hAnsi="Times New Roman" w:cs="Times New Roman"/>
          <w:iCs/>
        </w:rPr>
        <w:t>kategoria ruchu -KR1</w:t>
      </w:r>
    </w:p>
    <w:p w14:paraId="682DC55A" w14:textId="23E6CA61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0"/>
          <w:szCs w:val="20"/>
        </w:rPr>
        <w:t xml:space="preserve"> </w:t>
      </w:r>
      <w:r w:rsidRPr="00C25CE9">
        <w:rPr>
          <w:rFonts w:ascii="Times New Roman" w:hAnsi="Times New Roman" w:cs="Times New Roman"/>
          <w:iCs/>
        </w:rPr>
        <w:t xml:space="preserve">szer. </w:t>
      </w:r>
      <w:r w:rsidR="00E21F87">
        <w:rPr>
          <w:rFonts w:ascii="Times New Roman" w:hAnsi="Times New Roman" w:cs="Times New Roman"/>
          <w:iCs/>
        </w:rPr>
        <w:t>j</w:t>
      </w:r>
      <w:r w:rsidRPr="00C25CE9">
        <w:rPr>
          <w:rFonts w:ascii="Times New Roman" w:hAnsi="Times New Roman" w:cs="Times New Roman"/>
          <w:iCs/>
        </w:rPr>
        <w:t>ezdni- 3.0m.</w:t>
      </w:r>
    </w:p>
    <w:p w14:paraId="3EF8F685" w14:textId="410885EA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0"/>
          <w:szCs w:val="20"/>
        </w:rPr>
        <w:t xml:space="preserve"> </w:t>
      </w:r>
      <w:r w:rsidRPr="00C25CE9">
        <w:rPr>
          <w:rFonts w:ascii="Times New Roman" w:hAnsi="Times New Roman" w:cs="Times New Roman"/>
          <w:iCs/>
        </w:rPr>
        <w:t>długość odcinka -</w:t>
      </w:r>
      <w:r w:rsidR="00E21F87">
        <w:rPr>
          <w:rFonts w:ascii="Times New Roman" w:hAnsi="Times New Roman" w:cs="Times New Roman"/>
          <w:iCs/>
        </w:rPr>
        <w:t>71</w:t>
      </w:r>
      <w:r w:rsidRPr="00C25CE9">
        <w:rPr>
          <w:rFonts w:ascii="Times New Roman" w:hAnsi="Times New Roman" w:cs="Times New Roman"/>
          <w:iCs/>
        </w:rPr>
        <w:t>mb</w:t>
      </w:r>
    </w:p>
    <w:p w14:paraId="70162A93" w14:textId="73D8194F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1"/>
          <w:szCs w:val="21"/>
        </w:rPr>
        <w:t xml:space="preserve"> </w:t>
      </w:r>
      <w:r w:rsidRPr="00C25CE9">
        <w:rPr>
          <w:rFonts w:ascii="Times New Roman" w:hAnsi="Times New Roman" w:cs="Times New Roman"/>
          <w:iCs/>
        </w:rPr>
        <w:t>spadki poprzeczne jezdni -2,0%</w:t>
      </w:r>
    </w:p>
    <w:p w14:paraId="1D6C3693" w14:textId="444FE2D6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0"/>
          <w:szCs w:val="20"/>
        </w:rPr>
        <w:t xml:space="preserve"> </w:t>
      </w:r>
      <w:r w:rsidRPr="00C25CE9">
        <w:rPr>
          <w:rFonts w:ascii="Times New Roman" w:hAnsi="Times New Roman" w:cs="Times New Roman"/>
          <w:iCs/>
        </w:rPr>
        <w:t>szerokość poboczy z kamienia- 0,75m</w:t>
      </w:r>
    </w:p>
    <w:p w14:paraId="5B7671E7" w14:textId="47BDFE63" w:rsid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eastAsia="SymbolMT" w:hAnsi="Times New Roman" w:cs="Times New Roman"/>
          <w:iCs/>
          <w:sz w:val="20"/>
          <w:szCs w:val="20"/>
        </w:rPr>
        <w:t xml:space="preserve"> </w:t>
      </w:r>
      <w:r w:rsidRPr="00C25CE9">
        <w:rPr>
          <w:rFonts w:ascii="Times New Roman" w:hAnsi="Times New Roman" w:cs="Times New Roman"/>
          <w:iCs/>
        </w:rPr>
        <w:t>rodzaj nawierzchni jezdni- beton asfaltowy</w:t>
      </w:r>
    </w:p>
    <w:p w14:paraId="1FCCAEED" w14:textId="77777777" w:rsidR="00FD45F0" w:rsidRPr="00C25CE9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69FC9637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C25CE9">
        <w:rPr>
          <w:rFonts w:ascii="Times New Roman" w:hAnsi="Times New Roman" w:cs="Times New Roman"/>
          <w:b/>
          <w:bCs/>
          <w:iCs/>
        </w:rPr>
        <w:t>Roboty ziemne i przygotowanie terenu.</w:t>
      </w:r>
    </w:p>
    <w:p w14:paraId="48068341" w14:textId="62E406F0" w:rsid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W ramach zadania projektuje się korytowanie pod nową konstrukcję drogi. Roboty ziemne prowadzić do głębokości zgodnej dokumentacją projektową. Roboty ziemne w obrębie istniejącej infrastruktury podziemnej wykonywać ręcznie z zachowaniem szczególnej ostrożności. Po wykonaniu niezbędnych robót ziemnych należy wyprofilować podłoże pod projektowaną niweletę drogi. Po wyprofilowaniu należy wykonać podbudowę zasadniczą z kamienia łamanego 0-31,5 mm gr. 25 cm.</w:t>
      </w:r>
    </w:p>
    <w:p w14:paraId="0BF83B30" w14:textId="77777777" w:rsidR="00FD45F0" w:rsidRPr="00C25CE9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3CE63246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C25CE9">
        <w:rPr>
          <w:rFonts w:ascii="Times New Roman" w:hAnsi="Times New Roman" w:cs="Times New Roman"/>
          <w:b/>
          <w:bCs/>
          <w:iCs/>
        </w:rPr>
        <w:t>Wykonanie warstw bitumicznych</w:t>
      </w:r>
    </w:p>
    <w:p w14:paraId="6AC36D39" w14:textId="2C1A1056" w:rsid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Przed przystąpieniem do układania warstw bitumicznych, należy przygotować podłoże. Podłoże należy ustabilizować oczyścić z zanieczyszczeń, błota kurzu oraz wyprofilować by było równe, bez kolein. Następnie skropić podbudowę lepiszczem asfaltowym. Po skropieniu należy przystąpić do układania             poszczególnych warstw asfaltowych. Zaprojektowano nawierzchnię z betonu asfaltowego ułożonego                                 w dwóch warstwach w-</w:t>
      </w:r>
      <w:proofErr w:type="spellStart"/>
      <w:r w:rsidRPr="00C25CE9">
        <w:rPr>
          <w:rFonts w:ascii="Times New Roman" w:hAnsi="Times New Roman" w:cs="Times New Roman"/>
          <w:iCs/>
        </w:rPr>
        <w:t>wa</w:t>
      </w:r>
      <w:proofErr w:type="spellEnd"/>
      <w:r w:rsidRPr="00C25CE9">
        <w:rPr>
          <w:rFonts w:ascii="Times New Roman" w:hAnsi="Times New Roman" w:cs="Times New Roman"/>
          <w:iCs/>
        </w:rPr>
        <w:t xml:space="preserve"> wiążąca z betonu AC16 W gr.4cm + warstwa ścieralna z betonu asfaltowego AC11S gr.4cm.</w:t>
      </w:r>
    </w:p>
    <w:p w14:paraId="35D89817" w14:textId="77777777" w:rsidR="00FD45F0" w:rsidRPr="00C25CE9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50087890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C25CE9">
        <w:rPr>
          <w:rFonts w:ascii="Times New Roman" w:hAnsi="Times New Roman" w:cs="Times New Roman"/>
          <w:b/>
          <w:bCs/>
          <w:iCs/>
        </w:rPr>
        <w:t>Konstrukcja nawierzchnia jezdni</w:t>
      </w:r>
    </w:p>
    <w:p w14:paraId="7005FD02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-w-</w:t>
      </w:r>
      <w:proofErr w:type="spellStart"/>
      <w:r w:rsidRPr="00C25CE9">
        <w:rPr>
          <w:rFonts w:ascii="Times New Roman" w:hAnsi="Times New Roman" w:cs="Times New Roman"/>
          <w:iCs/>
        </w:rPr>
        <w:t>wa</w:t>
      </w:r>
      <w:proofErr w:type="spellEnd"/>
      <w:r w:rsidRPr="00C25CE9">
        <w:rPr>
          <w:rFonts w:ascii="Times New Roman" w:hAnsi="Times New Roman" w:cs="Times New Roman"/>
          <w:iCs/>
        </w:rPr>
        <w:t xml:space="preserve"> ścieralna z betonu asfaltowego AC11S gr.4cm</w:t>
      </w:r>
    </w:p>
    <w:p w14:paraId="30C8279E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-w-</w:t>
      </w:r>
      <w:proofErr w:type="spellStart"/>
      <w:r w:rsidRPr="00C25CE9">
        <w:rPr>
          <w:rFonts w:ascii="Times New Roman" w:hAnsi="Times New Roman" w:cs="Times New Roman"/>
          <w:iCs/>
        </w:rPr>
        <w:t>wa</w:t>
      </w:r>
      <w:proofErr w:type="spellEnd"/>
      <w:r w:rsidRPr="00C25CE9">
        <w:rPr>
          <w:rFonts w:ascii="Times New Roman" w:hAnsi="Times New Roman" w:cs="Times New Roman"/>
          <w:iCs/>
        </w:rPr>
        <w:t xml:space="preserve"> wiążąca z betonu asfaltowego AC16W gr.4cm</w:t>
      </w:r>
    </w:p>
    <w:p w14:paraId="09A4B5D6" w14:textId="77777777" w:rsid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-w-</w:t>
      </w:r>
      <w:proofErr w:type="spellStart"/>
      <w:r w:rsidRPr="00C25CE9">
        <w:rPr>
          <w:rFonts w:ascii="Times New Roman" w:hAnsi="Times New Roman" w:cs="Times New Roman"/>
          <w:iCs/>
        </w:rPr>
        <w:t>wa</w:t>
      </w:r>
      <w:proofErr w:type="spellEnd"/>
      <w:r w:rsidRPr="00C25CE9">
        <w:rPr>
          <w:rFonts w:ascii="Times New Roman" w:hAnsi="Times New Roman" w:cs="Times New Roman"/>
          <w:iCs/>
        </w:rPr>
        <w:t xml:space="preserve"> podbudowy z kamienia łamanego 0-31,5mm gr. 25cm</w:t>
      </w:r>
    </w:p>
    <w:p w14:paraId="71924F37" w14:textId="77777777" w:rsidR="00FD45F0" w:rsidRPr="00C25CE9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0EE099A1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C25CE9">
        <w:rPr>
          <w:rFonts w:ascii="Times New Roman" w:hAnsi="Times New Roman" w:cs="Times New Roman"/>
          <w:b/>
          <w:bCs/>
          <w:iCs/>
        </w:rPr>
        <w:t>Pobocza</w:t>
      </w:r>
    </w:p>
    <w:p w14:paraId="59726285" w14:textId="77777777" w:rsidR="00C25CE9" w:rsidRP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t>Po zakończonych pracach bitumicznych należy uzupełnić warstwę kamienia na poboczach do poziomu</w:t>
      </w:r>
    </w:p>
    <w:p w14:paraId="0A70AC0C" w14:textId="2EF389D9" w:rsidR="00C25CE9" w:rsidRDefault="00C25CE9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C25CE9">
        <w:rPr>
          <w:rFonts w:ascii="Times New Roman" w:hAnsi="Times New Roman" w:cs="Times New Roman"/>
          <w:iCs/>
        </w:rPr>
        <w:lastRenderedPageBreak/>
        <w:t>wykonanych warstw bitumicznych zgodnie z przekrojami. Pobocza należy wykonać/ uzupełnić z kamienia łamanego gr.</w:t>
      </w:r>
      <w:r w:rsidR="00FD45F0">
        <w:rPr>
          <w:rFonts w:ascii="Times New Roman" w:hAnsi="Times New Roman" w:cs="Times New Roman"/>
          <w:iCs/>
        </w:rPr>
        <w:t xml:space="preserve"> 10 </w:t>
      </w:r>
      <w:r w:rsidRPr="00C25CE9">
        <w:rPr>
          <w:rFonts w:ascii="Times New Roman" w:hAnsi="Times New Roman" w:cs="Times New Roman"/>
          <w:iCs/>
        </w:rPr>
        <w:t xml:space="preserve">cm. Szerokość poboczy gruntowych utwardzonych kamieniem łamanym </w:t>
      </w:r>
      <w:r w:rsidR="00FD45F0">
        <w:rPr>
          <w:rFonts w:ascii="Times New Roman" w:hAnsi="Times New Roman" w:cs="Times New Roman"/>
          <w:iCs/>
        </w:rPr>
        <w:t xml:space="preserve">               </w:t>
      </w:r>
      <w:r w:rsidRPr="00C25CE9">
        <w:rPr>
          <w:rFonts w:ascii="Times New Roman" w:hAnsi="Times New Roman" w:cs="Times New Roman"/>
          <w:iCs/>
        </w:rPr>
        <w:t>0.</w:t>
      </w:r>
      <w:r w:rsidR="00FD45F0">
        <w:rPr>
          <w:rFonts w:ascii="Times New Roman" w:hAnsi="Times New Roman" w:cs="Times New Roman"/>
          <w:iCs/>
        </w:rPr>
        <w:t xml:space="preserve">75 </w:t>
      </w:r>
      <w:r w:rsidRPr="00C25CE9">
        <w:rPr>
          <w:rFonts w:ascii="Times New Roman" w:hAnsi="Times New Roman" w:cs="Times New Roman"/>
          <w:iCs/>
        </w:rPr>
        <w:t>m.</w:t>
      </w:r>
    </w:p>
    <w:p w14:paraId="1398B5B3" w14:textId="77777777" w:rsidR="00FD45F0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01E6F18A" w14:textId="72A8F2AE" w:rsidR="00FD45F0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Rozwiązania wysokościowe i odwodnienie</w:t>
      </w:r>
    </w:p>
    <w:p w14:paraId="114601BA" w14:textId="2676F49A" w:rsidR="00FD45F0" w:rsidRPr="00FD45F0" w:rsidRDefault="00FD45F0" w:rsidP="008706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Powyższy odcinek drogi przebiega przez tereny mieszkalne jednorodzinne. Woda opadowa odprowadzona będzie powierzchniowo na tereny zielone pasa drogowego, gdzie nastąpi jej infiltracja w podłoże gruntowe. Profil podłużny drogi dostosować w taki sposób, aby po realizacji drogi zapewnić prawidłowe odwodnienie jezdni oraz do minimum zmniejszyć uciążliwości w korzystaniu z terenów przyległych. Spadki podłużny dostosować do terenów przyległych. Przed oddaniem drogi do użytkowania należy wyregulować wszystkie urządzenia obce zlokalizowane w projektowanej drodze lub poboczu. </w:t>
      </w:r>
    </w:p>
    <w:p w14:paraId="0D2A0FB7" w14:textId="77777777" w:rsidR="00C25CE9" w:rsidRDefault="00C25CE9" w:rsidP="0087063D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786CB8E" w14:textId="77777777" w:rsidR="00032D6E" w:rsidRDefault="00032D6E" w:rsidP="0087063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3BB856" w14:textId="5A878901" w:rsidR="00032D6E" w:rsidRDefault="00000000" w:rsidP="0087063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A14C49">
        <w:rPr>
          <w:rFonts w:ascii="Times New Roman" w:hAnsi="Times New Roman" w:cs="Times New Roman"/>
          <w:b/>
          <w:bCs/>
          <w:iCs/>
          <w:color w:val="000000"/>
          <w:u w:val="single"/>
        </w:rPr>
        <w:t>Wykonawca zobowiązany</w:t>
      </w:r>
      <w:r w:rsidR="00FD45F0">
        <w:rPr>
          <w:rFonts w:ascii="Times New Roman" w:hAnsi="Times New Roman" w:cs="Times New Roman"/>
          <w:b/>
          <w:bCs/>
          <w:iCs/>
          <w:color w:val="000000"/>
          <w:u w:val="single"/>
        </w:rPr>
        <w:t xml:space="preserve"> będzie</w:t>
      </w:r>
      <w:r w:rsidRPr="00A14C49">
        <w:rPr>
          <w:rFonts w:ascii="Times New Roman" w:hAnsi="Times New Roman" w:cs="Times New Roman"/>
          <w:b/>
          <w:bCs/>
          <w:iCs/>
          <w:color w:val="000000"/>
          <w:u w:val="single"/>
        </w:rPr>
        <w:t xml:space="preserve"> do:</w:t>
      </w:r>
    </w:p>
    <w:p w14:paraId="631BAC75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iCs/>
          <w:color w:val="000000"/>
        </w:rPr>
      </w:pPr>
      <w:r w:rsidRPr="00A14C49">
        <w:rPr>
          <w:rFonts w:ascii="Times New Roman" w:hAnsi="Times New Roman" w:cs="Times New Roman"/>
          <w:iCs/>
          <w:color w:val="000000"/>
        </w:rPr>
        <w:t xml:space="preserve">Prowadzenia kontroli jakości robót określonych w SST. Roboty w obrębie istniejącego uzbrojenia prowadzić należy ręcznie ze szczególną ostrożnością. </w:t>
      </w:r>
    </w:p>
    <w:p w14:paraId="61033607" w14:textId="1B099E92" w:rsidR="00FC7947" w:rsidRPr="00FC7947" w:rsidRDefault="00FC7947" w:rsidP="00FC7947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FC7947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C7947">
        <w:rPr>
          <w:rFonts w:ascii="Times New Roman" w:hAnsi="Times New Roman" w:cs="Times New Roman"/>
          <w:b/>
          <w:bCs/>
          <w:sz w:val="24"/>
          <w:szCs w:val="24"/>
        </w:rPr>
        <w:t xml:space="preserve"> projektu tymczasowej organizacji ruchu (TOR) na czas prowadzenia robót i zatwierdzenie jej przez właściwy organ zarządzający ruchem. Wprowadzeni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C7947">
        <w:rPr>
          <w:rFonts w:ascii="Times New Roman" w:hAnsi="Times New Roman" w:cs="Times New Roman"/>
          <w:b/>
          <w:bCs/>
          <w:sz w:val="24"/>
          <w:szCs w:val="24"/>
        </w:rPr>
        <w:t xml:space="preserve"> TOR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7947">
        <w:rPr>
          <w:rFonts w:ascii="Times New Roman" w:hAnsi="Times New Roman" w:cs="Times New Roman"/>
          <w:b/>
          <w:bCs/>
          <w:sz w:val="24"/>
          <w:szCs w:val="24"/>
        </w:rPr>
        <w:t>na czas prowadzenia robót (wykonanie, utrzymanie, likwidacja/demontaż). TOR musi obejmować etapowanie robót związane z realizacją inwestycji oraz zapewnić możliwość zapewnienia dostępności do terenu przyległego;</w:t>
      </w:r>
    </w:p>
    <w:p w14:paraId="643F20E2" w14:textId="44787448" w:rsidR="00A14C49" w:rsidRPr="00A14C49" w:rsidRDefault="00A14C49" w:rsidP="008706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</w:rPr>
        <w:t>Na co najmniej 30 dni przed planowanym przystąpieniem do robót w pasie</w:t>
      </w:r>
      <w:r>
        <w:rPr>
          <w:rFonts w:ascii="Times New Roman" w:hAnsi="Times New Roman" w:cs="Times New Roman"/>
        </w:rPr>
        <w:t xml:space="preserve"> </w:t>
      </w:r>
      <w:r w:rsidRPr="00A14C49">
        <w:rPr>
          <w:rFonts w:ascii="Times New Roman" w:hAnsi="Times New Roman" w:cs="Times New Roman"/>
        </w:rPr>
        <w:t>drogowym drog</w:t>
      </w:r>
      <w:r>
        <w:rPr>
          <w:rFonts w:ascii="Times New Roman" w:hAnsi="Times New Roman" w:cs="Times New Roman"/>
        </w:rPr>
        <w:t xml:space="preserve">i </w:t>
      </w:r>
      <w:r w:rsidRPr="00A14C49">
        <w:rPr>
          <w:rFonts w:ascii="Times New Roman" w:hAnsi="Times New Roman" w:cs="Times New Roman"/>
        </w:rPr>
        <w:t>krajowej nr 46 w Schodni, należy wystąpić do Oddziału GDDKiA w Opolu z wnioskiem</w:t>
      </w:r>
      <w:r>
        <w:rPr>
          <w:rFonts w:ascii="Times New Roman" w:hAnsi="Times New Roman" w:cs="Times New Roman"/>
        </w:rPr>
        <w:t xml:space="preserve">                </w:t>
      </w:r>
      <w:r w:rsidRPr="00A14C49">
        <w:rPr>
          <w:rFonts w:ascii="Times New Roman" w:hAnsi="Times New Roman" w:cs="Times New Roman"/>
        </w:rPr>
        <w:t xml:space="preserve"> o przygotowanie projektu umowy użyczenia określającej szczegółowe zasady prowadzenia robót – uzgodnienie O/OP.Z-3.4241.74.2022.1.AG z GDDKiA z dnia 03-02-2023r.</w:t>
      </w:r>
    </w:p>
    <w:p w14:paraId="0D092941" w14:textId="09F549D0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iCs/>
          <w:color w:val="000000"/>
        </w:rPr>
      </w:pPr>
      <w:r w:rsidRPr="00A14C49">
        <w:rPr>
          <w:rFonts w:ascii="Times New Roman" w:hAnsi="Times New Roman" w:cs="Times New Roman"/>
          <w:iCs/>
          <w:color w:val="000000"/>
        </w:rPr>
        <w:t xml:space="preserve">Przed oddaniem drogi do ruchu wyregulować należy wszelkie istniejące studnie, zasuwy i inne elementu uzbrojenia. Wszelkie zmiany (dotyczące wykonania robót , doboru rodzaju i ilości materiałów oraz obmiaru robót), które mają znaczący wpływ na jakość wykonanej nawierzchni i na wartość kosztorysową, należy przed przystąpieniem do robót uzgodnić z Inspektorem Nadzoru/ Inwestorem oraz autorem projektu. </w:t>
      </w:r>
    </w:p>
    <w:p w14:paraId="33804C46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A14C49">
        <w:rPr>
          <w:rFonts w:ascii="Times New Roman" w:hAnsi="Times New Roman" w:cs="Times New Roman"/>
          <w:b/>
          <w:bCs/>
          <w:iCs/>
          <w:color w:val="000000"/>
        </w:rPr>
        <w:t>Kierownik budowy (robót) zobowiązany jest do p</w:t>
      </w:r>
      <w:r w:rsidRPr="00A14C49">
        <w:rPr>
          <w:rFonts w:ascii="Times New Roman" w:hAnsi="Times New Roman" w:cs="Times New Roman"/>
          <w:b/>
          <w:bCs/>
        </w:rPr>
        <w:t>rzygotowania harmonogramu badań kontrolnych w odniesieniu do realizacji robót drogowych, sporządzenia protokołów robót zanikających wraz z załącznikiem graficznym, dopilnowania w odtworzeniu terenów przylegających do miejsc prowadzenia robót drogowych w tym trawników i terenów zielonych</w:t>
      </w:r>
    </w:p>
    <w:p w14:paraId="5BFAF2F8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</w:rPr>
        <w:t>Przed oddaniem drogi do ruchu wyregulować należy wszelkie istniejące studnie, zasuwy i inne elementu uzbrojenia. Wszelkie zawory studzienki należy wyregulować w taki sposób aby po dokonaniu prac nie zostały zakryte przez warstwę kamienia lub masy asfaltowej.</w:t>
      </w:r>
    </w:p>
    <w:p w14:paraId="4547F041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u w:val="single"/>
        </w:rPr>
      </w:pPr>
      <w:r w:rsidRPr="00A14C49">
        <w:rPr>
          <w:rFonts w:ascii="Times New Roman" w:hAnsi="Times New Roman" w:cs="Times New Roman"/>
          <w:u w:val="single"/>
        </w:rPr>
        <w:t xml:space="preserve">Przed przystąpieniem wykonawcy prac do realizacji robót należy skontaktować się z zarządcą sieci wodociągowej i kanalizacyjnej o stanie uzbrojenia terenu. Zarządcą sieci na terenie gminy jest </w:t>
      </w:r>
      <w:proofErr w:type="spellStart"/>
      <w:r w:rsidRPr="00A14C49">
        <w:rPr>
          <w:rFonts w:ascii="Times New Roman" w:hAnsi="Times New Roman" w:cs="Times New Roman"/>
          <w:u w:val="single"/>
        </w:rPr>
        <w:t>PGKiM</w:t>
      </w:r>
      <w:proofErr w:type="spellEnd"/>
      <w:r w:rsidRPr="00A14C49">
        <w:rPr>
          <w:rFonts w:ascii="Times New Roman" w:hAnsi="Times New Roman" w:cs="Times New Roman"/>
          <w:u w:val="single"/>
        </w:rPr>
        <w:t xml:space="preserve"> sp. z o. o. w Antoniowie, ul. Powstańców Śląskich 54, telefon:  77 44 49 131. - należy z zarządcą protokolarnie/pisemnie dokonać przekazania inwentaryzacji sieci. </w:t>
      </w:r>
    </w:p>
    <w:p w14:paraId="73D8D77C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  <w:b/>
          <w:bCs/>
        </w:rPr>
        <w:t>Uporządkowanie obszaru przyległego do terenu prowadzonych robót</w:t>
      </w:r>
    </w:p>
    <w:p w14:paraId="60CFA323" w14:textId="5886B199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  <w:b/>
          <w:bCs/>
        </w:rPr>
        <w:t>Sporządzenie geodezyjnej inwentaryzacji powykonawczej całości zadania zatwierdzone w ośrodku geodezji i kartografii w Starostwie Powiatowym</w:t>
      </w:r>
    </w:p>
    <w:p w14:paraId="18B24F8E" w14:textId="77777777" w:rsidR="00032D6E" w:rsidRPr="00A14C49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  <w:b/>
          <w:bCs/>
        </w:rPr>
        <w:lastRenderedPageBreak/>
        <w:t>Przeprowadzenie wymaganych badań i pomiarów kontrolnych zgodnie z wymogami SST; wyniki badań do akceptacji przez Inspektora Nadzoru lub inne osoby wyznaczone przez Zamawiającego</w:t>
      </w:r>
    </w:p>
    <w:p w14:paraId="0BA2CC43" w14:textId="3C0DAEF5" w:rsidR="00032D6E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14C49">
        <w:rPr>
          <w:rFonts w:ascii="Times New Roman" w:hAnsi="Times New Roman" w:cs="Times New Roman"/>
          <w:b/>
          <w:bCs/>
        </w:rPr>
        <w:t>Wykonanie kosztorysu powykonawczego</w:t>
      </w:r>
      <w:r w:rsidR="00C25CE9" w:rsidRPr="00A14C49">
        <w:rPr>
          <w:rFonts w:ascii="Times New Roman" w:hAnsi="Times New Roman" w:cs="Times New Roman"/>
          <w:b/>
          <w:bCs/>
        </w:rPr>
        <w:t>,</w:t>
      </w:r>
      <w:r w:rsidRPr="00A14C49">
        <w:rPr>
          <w:rFonts w:ascii="Times New Roman" w:hAnsi="Times New Roman" w:cs="Times New Roman"/>
          <w:b/>
          <w:bCs/>
        </w:rPr>
        <w:t xml:space="preserve"> zatwierdzonego przez Inspektora</w:t>
      </w:r>
      <w:r>
        <w:rPr>
          <w:rFonts w:ascii="Times New Roman" w:hAnsi="Times New Roman" w:cs="Times New Roman"/>
          <w:b/>
          <w:bCs/>
        </w:rPr>
        <w:t xml:space="preserve"> Nadzoru (jeżeli został powołany z ramienia inwestora)</w:t>
      </w:r>
    </w:p>
    <w:p w14:paraId="59D9B95F" w14:textId="330B1934" w:rsidR="00032D6E" w:rsidRDefault="00000000" w:rsidP="0087063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Przygotowanie rozliczenia końcowego i sporządzenie 2 egz. operatu kolaudacyjnego, który ma zawierać</w:t>
      </w:r>
      <w:r>
        <w:rPr>
          <w:rFonts w:ascii="Times New Roman" w:hAnsi="Times New Roman" w:cs="Times New Roman"/>
        </w:rPr>
        <w:t>: umowę; ofertę; umowy z ewentualnymi podwykonawcami; harmonogram; tabele elementów rozliczeniowych; protokół przekazania terenu budowy; protokoły robót zanikających z załącznikiem graficznym; wyniki badań laboratoryjnych, deklaracje zgodności materiałów - atesty; sprawozdania techniczne Wykonawcy; gwarancyjna wraz z warunkami  wszystkich zamontowanych urządzeń i materiałów; kartę gwarancyjną obejmującą odpowiedzialność gwarancyjną za wykonane roboty; geodezyjną inwentaryzację powykonawczą; rozliczenie finansowe; wszelkie inne dokumenty potrzebne do zakończenia robó</w:t>
      </w:r>
      <w:r w:rsidR="00C25CE9">
        <w:rPr>
          <w:rFonts w:ascii="Times New Roman" w:hAnsi="Times New Roman" w:cs="Times New Roman"/>
        </w:rPr>
        <w:t>t. O</w:t>
      </w:r>
      <w:r>
        <w:rPr>
          <w:rFonts w:ascii="Times New Roman" w:hAnsi="Times New Roman" w:cs="Times New Roman"/>
        </w:rPr>
        <w:t xml:space="preserve">świadczenia </w:t>
      </w:r>
      <w:r w:rsidR="00C25CE9">
        <w:rPr>
          <w:rFonts w:ascii="Times New Roman" w:hAnsi="Times New Roman" w:cs="Times New Roman"/>
        </w:rPr>
        <w:t xml:space="preserve">kierownika </w:t>
      </w:r>
      <w:r>
        <w:rPr>
          <w:rFonts w:ascii="Times New Roman" w:hAnsi="Times New Roman" w:cs="Times New Roman"/>
        </w:rPr>
        <w:t xml:space="preserve">robót </w:t>
      </w:r>
      <w:r w:rsidR="00C25CE9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wykonaniu zadania zgodnie z wymogami SST; protokoły z narad i ustaleń</w:t>
      </w:r>
      <w:r w:rsidR="00A14C49">
        <w:rPr>
          <w:rFonts w:ascii="Times New Roman" w:hAnsi="Times New Roman" w:cs="Times New Roman"/>
        </w:rPr>
        <w:t xml:space="preserve"> (jeżeli miały miejsce)</w:t>
      </w:r>
      <w:r>
        <w:rPr>
          <w:rFonts w:ascii="Times New Roman" w:hAnsi="Times New Roman" w:cs="Times New Roman"/>
        </w:rPr>
        <w:t xml:space="preserve">; wszelkie inne dokumenty zgromadzone w trakcie wykonywania przedmiotu zamówienia, a odnoszące się do jego realizacji; </w:t>
      </w:r>
    </w:p>
    <w:p w14:paraId="499E1330" w14:textId="77777777" w:rsidR="0087063D" w:rsidRDefault="0087063D" w:rsidP="0087063D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10A963A1" w14:textId="19ADA568" w:rsidR="00032D6E" w:rsidRDefault="00000000" w:rsidP="0087063D">
      <w:pPr>
        <w:spacing w:after="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Szczegółowy opis warunków realizacji przedmiotu zamówienia zawarty jest we wzorze umowy stanowiącym załącznik nr 1 do SWZ.</w:t>
      </w:r>
    </w:p>
    <w:p w14:paraId="4D5FE377" w14:textId="77777777" w:rsidR="00032D6E" w:rsidRDefault="00000000" w:rsidP="0087063D">
      <w:pPr>
        <w:spacing w:after="0"/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Aspekt środowiskowy:  Zgodnie z zapisami dokumentacji projektowej.</w:t>
      </w:r>
    </w:p>
    <w:p w14:paraId="72A62D1C" w14:textId="77777777" w:rsidR="00032D6E" w:rsidRDefault="00032D6E" w:rsidP="0087063D">
      <w:pPr>
        <w:pStyle w:val="Default"/>
        <w:spacing w:line="276" w:lineRule="auto"/>
        <w:jc w:val="both"/>
        <w:rPr>
          <w:sz w:val="22"/>
          <w:szCs w:val="22"/>
        </w:rPr>
      </w:pPr>
    </w:p>
    <w:p w14:paraId="6C1D860D" w14:textId="315EE98F" w:rsidR="00032D6E" w:rsidRDefault="00000000" w:rsidP="0087063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Podsumowując wykonawca jest zobowiązany do prowadzenia kontroli jakości robót określonych w SST. Na wykonawcy spoczywa również obowiązek wykonania oznakowania obrębu prowadzenia robót. Wszelkie zmiany (dotyczące wykonania robót , doboru rodzaju i ilości materiałów oraz obmiaru robót), które mają znaczący wpływ na jakość wykonanego zakresu robót i na wartość kosztorysową , należy przed przystąpieniem do robót uzgodnić z Inspektorem Nadzoru</w:t>
      </w:r>
      <w:r w:rsidR="00A14C49">
        <w:rPr>
          <w:sz w:val="22"/>
          <w:szCs w:val="22"/>
        </w:rPr>
        <w:t xml:space="preserve"> (jeżeli został powołany)</w:t>
      </w:r>
      <w:r>
        <w:rPr>
          <w:sz w:val="22"/>
          <w:szCs w:val="22"/>
        </w:rPr>
        <w:t xml:space="preserve"> lub Inwestorem. </w:t>
      </w:r>
    </w:p>
    <w:p w14:paraId="43AC9CBB" w14:textId="77777777" w:rsidR="00032D6E" w:rsidRDefault="00032D6E" w:rsidP="0087063D">
      <w:pPr>
        <w:spacing w:after="0"/>
        <w:ind w:firstLine="708"/>
        <w:jc w:val="both"/>
        <w:rPr>
          <w:rFonts w:cstheme="minorHAnsi"/>
          <w:iCs/>
          <w:color w:val="000000"/>
        </w:rPr>
      </w:pPr>
    </w:p>
    <w:sectPr w:rsidR="00032D6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97DCE"/>
    <w:multiLevelType w:val="multilevel"/>
    <w:tmpl w:val="582ABF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1476AF"/>
    <w:multiLevelType w:val="multilevel"/>
    <w:tmpl w:val="F79CB8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FD637E0"/>
    <w:multiLevelType w:val="multilevel"/>
    <w:tmpl w:val="F79CB8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417070">
    <w:abstractNumId w:val="1"/>
  </w:num>
  <w:num w:numId="2" w16cid:durableId="906455868">
    <w:abstractNumId w:val="0"/>
  </w:num>
  <w:num w:numId="3" w16cid:durableId="1518042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D6E"/>
    <w:rsid w:val="00032D6E"/>
    <w:rsid w:val="00084386"/>
    <w:rsid w:val="003319D9"/>
    <w:rsid w:val="006636D3"/>
    <w:rsid w:val="00783CA6"/>
    <w:rsid w:val="0087063D"/>
    <w:rsid w:val="00A14C49"/>
    <w:rsid w:val="00B63552"/>
    <w:rsid w:val="00C25CE9"/>
    <w:rsid w:val="00E21F87"/>
    <w:rsid w:val="00E27CDD"/>
    <w:rsid w:val="00EB1ACC"/>
    <w:rsid w:val="00FC7947"/>
    <w:rsid w:val="00FD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66C3"/>
  <w15:docId w15:val="{D89F3026-0587-457F-85E6-5A3DB8B5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1172A7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D7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79C61-A2D7-42D3-86ED-4D86B719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WaldemarJ</dc:creator>
  <dc:description/>
  <cp:lastModifiedBy>ozimekn21@outlook.com</cp:lastModifiedBy>
  <cp:revision>3</cp:revision>
  <dcterms:created xsi:type="dcterms:W3CDTF">2024-10-28T10:40:00Z</dcterms:created>
  <dcterms:modified xsi:type="dcterms:W3CDTF">2024-12-05T14:29:00Z</dcterms:modified>
  <dc:language>pl-PL</dc:language>
</cp:coreProperties>
</file>